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586136" w:rsidRDefault="00311234">
      <w:pPr>
        <w:rPr>
          <w:sz w:val="22"/>
          <w:szCs w:val="22"/>
          <w:lang w:val="kk-KZ"/>
        </w:rPr>
      </w:pPr>
    </w:p>
    <w:p w:rsidR="00BB1F54" w:rsidRPr="00586136" w:rsidRDefault="00BB1F54" w:rsidP="00BB1F54">
      <w:pPr>
        <w:rPr>
          <w:b/>
          <w:sz w:val="22"/>
          <w:szCs w:val="22"/>
          <w:lang w:val="kk-KZ"/>
        </w:rPr>
      </w:pPr>
    </w:p>
    <w:p w:rsidR="00806697" w:rsidRPr="00586136" w:rsidRDefault="00806697" w:rsidP="00806697">
      <w:pPr>
        <w:spacing w:before="120" w:after="120"/>
        <w:jc w:val="center"/>
        <w:rPr>
          <w:b/>
          <w:sz w:val="22"/>
          <w:szCs w:val="22"/>
          <w:lang w:val="kk-KZ"/>
        </w:rPr>
      </w:pPr>
      <w:r w:rsidRPr="00586136">
        <w:rPr>
          <w:b/>
          <w:sz w:val="22"/>
          <w:szCs w:val="22"/>
          <w:lang w:val="kk-KZ"/>
        </w:rPr>
        <w:t>ТЕХНИ</w:t>
      </w:r>
      <w:r w:rsidR="00C44535" w:rsidRPr="00586136">
        <w:rPr>
          <w:b/>
          <w:sz w:val="22"/>
          <w:szCs w:val="22"/>
          <w:lang w:val="kk-KZ"/>
        </w:rPr>
        <w:t>КАЛЫҚ СИПАТТІЗІМ</w:t>
      </w:r>
    </w:p>
    <w:p w:rsidR="00806697" w:rsidRPr="00586136" w:rsidRDefault="00806697" w:rsidP="00806697">
      <w:pPr>
        <w:spacing w:before="120" w:after="120"/>
        <w:rPr>
          <w:b/>
          <w:sz w:val="22"/>
          <w:szCs w:val="22"/>
          <w:lang w:val="kk-KZ"/>
        </w:rPr>
      </w:pPr>
    </w:p>
    <w:p w:rsidR="00806697" w:rsidRPr="00586136" w:rsidRDefault="00806697" w:rsidP="00806697">
      <w:pPr>
        <w:spacing w:before="120" w:after="120"/>
        <w:rPr>
          <w:b/>
          <w:sz w:val="22"/>
          <w:szCs w:val="22"/>
          <w:lang w:val="kk-KZ"/>
        </w:rPr>
      </w:pPr>
    </w:p>
    <w:p w:rsidR="003C4453" w:rsidRPr="00586136" w:rsidRDefault="00C44535" w:rsidP="00806697">
      <w:pPr>
        <w:spacing w:before="120" w:after="120"/>
        <w:rPr>
          <w:b/>
          <w:sz w:val="22"/>
          <w:szCs w:val="22"/>
          <w:lang w:val="kk-KZ"/>
        </w:rPr>
      </w:pPr>
      <w:r w:rsidRPr="00586136">
        <w:rPr>
          <w:b/>
          <w:sz w:val="22"/>
          <w:szCs w:val="22"/>
          <w:lang w:val="kk-KZ"/>
        </w:rPr>
        <w:t>Тауардың / жұмыстардың / көрсетілетін қызметтердің атауы</w:t>
      </w:r>
      <w:r w:rsidR="00BB1F54" w:rsidRPr="00586136">
        <w:rPr>
          <w:b/>
          <w:sz w:val="22"/>
          <w:szCs w:val="22"/>
          <w:lang w:val="kk-KZ"/>
        </w:rPr>
        <w:t>:</w:t>
      </w:r>
      <w:r w:rsidR="00E07F05" w:rsidRPr="00586136">
        <w:rPr>
          <w:b/>
          <w:sz w:val="22"/>
          <w:szCs w:val="22"/>
          <w:lang w:val="kk-KZ"/>
        </w:rPr>
        <w:t xml:space="preserve"> </w:t>
      </w:r>
    </w:p>
    <w:p w:rsidR="00BB1F54" w:rsidRPr="00586136" w:rsidRDefault="00C44535" w:rsidP="00C44535">
      <w:pPr>
        <w:spacing w:before="120" w:after="120"/>
        <w:rPr>
          <w:rFonts w:ascii="Arial" w:hAnsi="Arial" w:cs="Arial"/>
          <w:b/>
          <w:i/>
          <w:color w:val="000000"/>
          <w:sz w:val="22"/>
          <w:szCs w:val="22"/>
          <w:lang w:val="kk-KZ"/>
        </w:rPr>
      </w:pPr>
      <w:r w:rsidRPr="00586136">
        <w:rPr>
          <w:rFonts w:ascii="Arial" w:hAnsi="Arial" w:cs="Arial"/>
          <w:b/>
          <w:i/>
          <w:color w:val="000000"/>
          <w:sz w:val="22"/>
          <w:szCs w:val="22"/>
          <w:lang w:val="kk-KZ"/>
        </w:rPr>
        <w:t>Криптоапплеті бар</w:t>
      </w:r>
      <w:r w:rsidR="00AA6923">
        <w:rPr>
          <w:rFonts w:ascii="Arial" w:hAnsi="Arial" w:cs="Arial"/>
          <w:b/>
          <w:i/>
          <w:color w:val="000000"/>
          <w:sz w:val="22"/>
          <w:szCs w:val="22"/>
          <w:lang w:val="kk-KZ"/>
        </w:rPr>
        <w:t xml:space="preserve"> 80кб қорғалған жады бар EToken</w:t>
      </w:r>
      <w:bookmarkStart w:id="0" w:name="_GoBack"/>
      <w:bookmarkEnd w:id="0"/>
      <w:r w:rsidRPr="00586136">
        <w:rPr>
          <w:rFonts w:ascii="Arial" w:hAnsi="Arial" w:cs="Arial"/>
          <w:b/>
          <w:i/>
          <w:color w:val="000000"/>
          <w:sz w:val="22"/>
          <w:szCs w:val="22"/>
          <w:lang w:val="kk-KZ"/>
        </w:rPr>
        <w:t xml:space="preserve"> электронды USB кілті</w:t>
      </w:r>
    </w:p>
    <w:p w:rsidR="002C2B0B" w:rsidRPr="00586136" w:rsidRDefault="00C44535" w:rsidP="00806697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  <w:r w:rsidRPr="00586136">
        <w:rPr>
          <w:b/>
          <w:sz w:val="22"/>
          <w:szCs w:val="22"/>
          <w:lang w:val="kk-KZ"/>
        </w:rPr>
        <w:t>Тауардың / жұмыстардың / көрсетілетін қызметтердің сипаттамасы</w:t>
      </w:r>
      <w:r w:rsidR="00BB1F54" w:rsidRPr="00586136">
        <w:rPr>
          <w:b/>
          <w:bCs/>
          <w:color w:val="000000"/>
          <w:sz w:val="22"/>
          <w:szCs w:val="22"/>
          <w:lang w:val="kk-KZ"/>
        </w:rPr>
        <w:t>:</w:t>
      </w:r>
      <w:r w:rsidRPr="00586136">
        <w:rPr>
          <w:b/>
          <w:bCs/>
          <w:color w:val="000000"/>
          <w:sz w:val="22"/>
          <w:szCs w:val="22"/>
          <w:lang w:val="kk-KZ"/>
        </w:rPr>
        <w:t xml:space="preserve"> </w:t>
      </w:r>
    </w:p>
    <w:p w:rsidR="00E07F05" w:rsidRPr="00586136" w:rsidRDefault="00C44535" w:rsidP="00E07F05">
      <w:pPr>
        <w:pStyle w:val="benefitbullets"/>
        <w:jc w:val="center"/>
        <w:rPr>
          <w:color w:val="000000"/>
          <w:lang w:val="kk-KZ"/>
        </w:rPr>
      </w:pPr>
      <w:r w:rsidRPr="00586136">
        <w:rPr>
          <w:rStyle w:val="a6"/>
          <w:color w:val="000000"/>
          <w:lang w:val="kk-KZ"/>
        </w:rPr>
        <w:t>Қолдау көрсетілетін қолданбалар</w:t>
      </w:r>
    </w:p>
    <w:p w:rsidR="00C44535" w:rsidRPr="00586136" w:rsidRDefault="00C44535" w:rsidP="00C4453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k-KZ"/>
        </w:rPr>
      </w:pPr>
      <w:r w:rsidRPr="00586136">
        <w:rPr>
          <w:color w:val="000000"/>
          <w:lang w:val="kk-KZ"/>
        </w:rPr>
        <w:t>Виртуалды жеке желілер мен веб-порталдарға қашықтықтан қол жетімділ</w:t>
      </w:r>
    </w:p>
    <w:p w:rsidR="00C44535" w:rsidRPr="00586136" w:rsidRDefault="00C44535" w:rsidP="00C4453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k-KZ"/>
        </w:rPr>
      </w:pPr>
      <w:r w:rsidRPr="00586136">
        <w:rPr>
          <w:color w:val="000000"/>
          <w:lang w:val="kk-KZ"/>
        </w:rPr>
        <w:t>Қауіпсіз желіге кіру</w:t>
      </w:r>
    </w:p>
    <w:p w:rsidR="00C44535" w:rsidRPr="00586136" w:rsidRDefault="00C44535" w:rsidP="00C4453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k-KZ"/>
        </w:rPr>
      </w:pPr>
      <w:r w:rsidRPr="00586136">
        <w:rPr>
          <w:color w:val="000000"/>
          <w:lang w:val="kk-KZ"/>
        </w:rPr>
        <w:t>Сандық қолтаңба</w:t>
      </w:r>
    </w:p>
    <w:p w:rsidR="00E07F05" w:rsidRPr="00586136" w:rsidRDefault="00C44535" w:rsidP="00C4453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k-KZ"/>
        </w:rPr>
      </w:pPr>
      <w:r w:rsidRPr="00586136">
        <w:rPr>
          <w:color w:val="000000"/>
          <w:lang w:val="kk-KZ"/>
        </w:rPr>
        <w:t>ОЖ жүктелгенге дейінгі аутентификация</w:t>
      </w:r>
    </w:p>
    <w:tbl>
      <w:tblPr>
        <w:tblW w:w="8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  <w:gridCol w:w="5220"/>
      </w:tblGrid>
      <w:tr w:rsidR="00E07F05" w:rsidRPr="00586136" w:rsidTr="00C44535">
        <w:trPr>
          <w:tblCellSpacing w:w="0" w:type="dxa"/>
          <w:jc w:val="center"/>
        </w:trPr>
        <w:tc>
          <w:tcPr>
            <w:tcW w:w="86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586136" w:rsidRDefault="00E07F0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rStyle w:val="a6"/>
                <w:lang w:val="kk-KZ"/>
              </w:rPr>
              <w:t>Техн</w:t>
            </w:r>
            <w:r w:rsidR="00C44535" w:rsidRPr="00586136">
              <w:rPr>
                <w:rStyle w:val="a6"/>
                <w:lang w:val="kk-KZ"/>
              </w:rPr>
              <w:t>калық сипаттамалары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Қолдау көрсетілетін ОЖ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Windows Server 2003/R2, Windows Server 2008/R2, Windows 7, Windows XP/Vista , Mac OS, Linux, Windows 8, Windows 10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Қолдау көрсетілетін API және стандарттар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PKCS#11, Microsoft CAPI, PC/SC, X.509 v3 certificate storage, SSL v3, IPSec/IKE, MS minidriver, CNG</w:t>
            </w:r>
          </w:p>
        </w:tc>
      </w:tr>
      <w:tr w:rsidR="00C44535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Қорғалған жад көлемі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80 Кб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Кірістірілген қауіпсіздік алгоритмдері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RSA 1024-bit / 2048-bit, 3DES (Triple DES), SHA1, SHA256, ECC p. 256, p.384, AES 128/192/256 bit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Сертификаттау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FIPS 140-2 level 3(SC chip and OS)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lastRenderedPageBreak/>
              <w:t>ISO сипаттізімдеріне сәйкестік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586136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ISO 7816-1 -ден 4-ке дейінгі сипаттізімге дейін қолдау</w:t>
            </w:r>
          </w:p>
        </w:tc>
      </w:tr>
      <w:tr w:rsidR="00547877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Жұмыс температурасы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47877" w:rsidRDefault="00547877" w:rsidP="00547877">
            <w:pPr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0°C-тан 70°C-қа дейін (32°F-тан 158°F-қа дейін)</w:t>
            </w:r>
          </w:p>
        </w:tc>
      </w:tr>
      <w:tr w:rsidR="00547877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Сақтау температурасы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47877" w:rsidRDefault="00547877" w:rsidP="00547877">
            <w:pPr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-40°C-тан 85°C-қа дейін (-40°F-тан 185°F-қа дейін)</w:t>
            </w:r>
          </w:p>
        </w:tc>
      </w:tr>
      <w:tr w:rsidR="00547877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Ылғалдылыққа төзімділік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Default="00547877" w:rsidP="00547877">
            <w:pPr>
              <w:jc w:val="center"/>
            </w:pPr>
            <w:r w:rsidRPr="008078EC">
              <w:t xml:space="preserve">0-100% конденсат </w:t>
            </w:r>
            <w:proofErr w:type="spellStart"/>
            <w:r w:rsidRPr="008078EC">
              <w:t>түзілусіз</w:t>
            </w:r>
            <w:proofErr w:type="spellEnd"/>
          </w:p>
        </w:tc>
      </w:tr>
      <w:tr w:rsidR="00C44535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Суға төзімділік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pStyle w:val="a5"/>
              <w:jc w:val="center"/>
              <w:rPr>
                <w:lang w:val="kk-KZ"/>
              </w:rPr>
            </w:pPr>
            <w:r w:rsidRPr="00586136">
              <w:rPr>
                <w:lang w:val="kk-KZ"/>
              </w:rPr>
              <w:t>IP X7 – IEC 529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USB қосқышы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547877" w:rsidP="00C44535">
            <w:pPr>
              <w:pStyle w:val="a5"/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А типі; USB 1.1 және 2.0 қолдауы (толық жылдамдықты және жоғары жылдамдықты интерфейс)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Корпус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4535" w:rsidRPr="00586136" w:rsidRDefault="00547877" w:rsidP="00C44535">
            <w:pPr>
              <w:pStyle w:val="a5"/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рұқсат етілмеген ашу белгілерін көрсететін берік құйылған пластик</w:t>
            </w:r>
          </w:p>
        </w:tc>
      </w:tr>
      <w:tr w:rsidR="00547877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Деректерді сақтау мерзімі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AB0E4C" w:rsidRDefault="00547877" w:rsidP="00547877">
            <w:pPr>
              <w:jc w:val="center"/>
            </w:pPr>
            <w:r w:rsidRPr="00AB0E4C">
              <w:t xml:space="preserve">кем </w:t>
            </w:r>
            <w:proofErr w:type="spellStart"/>
            <w:r w:rsidRPr="00AB0E4C">
              <w:t>дегенде</w:t>
            </w:r>
            <w:proofErr w:type="spellEnd"/>
            <w:r w:rsidRPr="00AB0E4C">
              <w:t xml:space="preserve"> 10 </w:t>
            </w:r>
            <w:proofErr w:type="spellStart"/>
            <w:r w:rsidRPr="00AB0E4C">
              <w:t>жыл</w:t>
            </w:r>
            <w:proofErr w:type="spellEnd"/>
          </w:p>
        </w:tc>
      </w:tr>
      <w:tr w:rsidR="00547877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Қайта жазу циклдарының саны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77" w:rsidRDefault="00547877" w:rsidP="00547877">
            <w:pPr>
              <w:jc w:val="center"/>
            </w:pPr>
            <w:proofErr w:type="spellStart"/>
            <w:r w:rsidRPr="00AB0E4C">
              <w:t>кемінде</w:t>
            </w:r>
            <w:proofErr w:type="spellEnd"/>
            <w:r w:rsidRPr="00AB0E4C">
              <w:t xml:space="preserve"> 500000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Ақпараттың криптографиялық қорғау құралдарымен (бұдан әрі - АКҚҚ) үйлесімділігі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86136" w:rsidRDefault="00547877" w:rsidP="00C44535">
            <w:pPr>
              <w:pStyle w:val="a7"/>
              <w:spacing w:before="100" w:beforeAutospacing="1" w:after="100" w:afterAutospacing="1"/>
              <w:jc w:val="center"/>
              <w:rPr>
                <w:sz w:val="24"/>
                <w:szCs w:val="24"/>
                <w:lang w:val="kk-KZ"/>
              </w:rPr>
            </w:pPr>
            <w:r w:rsidRPr="00547877">
              <w:rPr>
                <w:sz w:val="24"/>
                <w:szCs w:val="24"/>
                <w:lang w:val="kk-KZ"/>
              </w:rPr>
              <w:t>Tumar CSP 6.3 (Tumar CSP 6.3 құрылғысының дұрыс жұмыс істеуін растайтын Tumar CSP 6.3 криптопровайдерінен негізгі ақпаратты сақтау құрылғысының жұмысын тексеру хаттамасы); БЕҚО-мен үйлесімділік</w:t>
            </w:r>
          </w:p>
        </w:tc>
      </w:tr>
      <w:tr w:rsidR="00547877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Сертификаттау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877" w:rsidRPr="00547877" w:rsidRDefault="00547877" w:rsidP="00547877">
            <w:pPr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ҚР СТ 1073-2007 3 (үшінші) қауіпсіздік деңгейінің талаптарына сәйкестігі.</w:t>
            </w:r>
          </w:p>
        </w:tc>
      </w:tr>
      <w:tr w:rsidR="00547877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877" w:rsidRPr="00586136" w:rsidRDefault="00547877" w:rsidP="00547877">
            <w:pPr>
              <w:rPr>
                <w:lang w:val="kk-KZ"/>
              </w:rPr>
            </w:pPr>
            <w:r w:rsidRPr="00586136">
              <w:rPr>
                <w:lang w:val="kk-KZ"/>
              </w:rPr>
              <w:t>Кілттерді генерациялау МЕМСТ 34.310-2004, RSA#2048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877" w:rsidRPr="00547877" w:rsidRDefault="00547877" w:rsidP="00547877">
            <w:pPr>
              <w:jc w:val="center"/>
              <w:rPr>
                <w:lang w:val="kk-KZ"/>
              </w:rPr>
            </w:pPr>
            <w:r w:rsidRPr="00547877">
              <w:rPr>
                <w:lang w:val="kk-KZ"/>
              </w:rPr>
              <w:t>Құрылғыда кілттерді құру мүмкіндігі және құрылғыдан жеке кілтті экспорттау мүмкіндігі жоқ</w:t>
            </w:r>
          </w:p>
        </w:tc>
      </w:tr>
      <w:tr w:rsidR="00C44535" w:rsidRPr="00AA6923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43091" w:rsidRDefault="00C44535" w:rsidP="00C44535">
            <w:pPr>
              <w:rPr>
                <w:lang w:val="kk-KZ"/>
              </w:rPr>
            </w:pPr>
            <w:r w:rsidRPr="00543091">
              <w:rPr>
                <w:lang w:val="kk-KZ"/>
              </w:rPr>
              <w:t>АКҚҚ-мен интеграция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43091" w:rsidRDefault="00C44535" w:rsidP="00C44535">
            <w:pPr>
              <w:pStyle w:val="a7"/>
              <w:spacing w:after="100"/>
              <w:jc w:val="center"/>
              <w:rPr>
                <w:sz w:val="24"/>
                <w:szCs w:val="24"/>
                <w:lang w:val="kk-KZ"/>
              </w:rPr>
            </w:pPr>
            <w:r w:rsidRPr="00543091">
              <w:rPr>
                <w:sz w:val="24"/>
                <w:szCs w:val="24"/>
                <w:lang w:val="kk-KZ"/>
              </w:rPr>
              <w:t xml:space="preserve"> «ТУМАР-CSP»</w:t>
            </w:r>
            <w:r w:rsidR="00547877" w:rsidRPr="00543091">
              <w:rPr>
                <w:sz w:val="24"/>
                <w:szCs w:val="24"/>
                <w:lang w:val="kk-KZ"/>
              </w:rPr>
              <w:t xml:space="preserve"> АКҚҚ крипто апплетпен</w:t>
            </w:r>
          </w:p>
        </w:tc>
      </w:tr>
      <w:tr w:rsidR="00C44535" w:rsidRPr="00586136" w:rsidTr="00C44535">
        <w:trPr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86136" w:rsidRDefault="00C44535" w:rsidP="00C44535">
            <w:pPr>
              <w:rPr>
                <w:lang w:val="kk-KZ"/>
              </w:rPr>
            </w:pPr>
            <w:r w:rsidRPr="00586136">
              <w:rPr>
                <w:lang w:val="kk-KZ"/>
              </w:rPr>
              <w:t>Кепілдік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4535" w:rsidRPr="00586136" w:rsidRDefault="00547877" w:rsidP="00C44535">
            <w:pPr>
              <w:pStyle w:val="a7"/>
              <w:spacing w:after="10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Кем дегенде  1 жыл</w:t>
            </w:r>
          </w:p>
        </w:tc>
      </w:tr>
    </w:tbl>
    <w:p w:rsidR="00E07F05" w:rsidRPr="00586136" w:rsidRDefault="00E07F05" w:rsidP="00806697">
      <w:pPr>
        <w:spacing w:before="120" w:after="120"/>
        <w:rPr>
          <w:b/>
          <w:bCs/>
          <w:color w:val="000000"/>
          <w:sz w:val="22"/>
          <w:szCs w:val="22"/>
          <w:lang w:val="kk-KZ"/>
        </w:rPr>
      </w:pPr>
    </w:p>
    <w:p w:rsidR="00C45FC1" w:rsidRPr="00586136" w:rsidRDefault="00455804" w:rsidP="00C45FC1">
      <w:pPr>
        <w:spacing w:before="120" w:after="120"/>
        <w:rPr>
          <w:b/>
          <w:sz w:val="22"/>
          <w:szCs w:val="22"/>
          <w:lang w:val="kk-KZ"/>
        </w:rPr>
      </w:pPr>
      <w:r w:rsidRPr="00586136">
        <w:rPr>
          <w:b/>
          <w:bCs/>
          <w:color w:val="000000"/>
          <w:sz w:val="22"/>
          <w:szCs w:val="22"/>
          <w:lang w:val="kk-KZ"/>
        </w:rPr>
        <w:lastRenderedPageBreak/>
        <w:t>Данадағы саны</w:t>
      </w:r>
      <w:r w:rsidR="00177838">
        <w:rPr>
          <w:b/>
          <w:bCs/>
          <w:color w:val="000000"/>
          <w:sz w:val="22"/>
          <w:szCs w:val="22"/>
          <w:lang w:val="kk-KZ"/>
        </w:rPr>
        <w:t>: 1500</w:t>
      </w:r>
      <w:r w:rsidRPr="00586136">
        <w:rPr>
          <w:b/>
          <w:bCs/>
          <w:color w:val="000000"/>
          <w:sz w:val="22"/>
          <w:szCs w:val="22"/>
          <w:lang w:val="kk-KZ"/>
        </w:rPr>
        <w:t xml:space="preserve"> дана</w:t>
      </w:r>
      <w:r w:rsidR="00C45FC1" w:rsidRPr="00586136">
        <w:rPr>
          <w:b/>
          <w:bCs/>
          <w:color w:val="000000"/>
          <w:sz w:val="22"/>
          <w:szCs w:val="22"/>
          <w:lang w:val="kk-KZ"/>
        </w:rPr>
        <w:t>.</w:t>
      </w:r>
    </w:p>
    <w:p w:rsidR="002C2B0B" w:rsidRPr="00586136" w:rsidRDefault="00455804" w:rsidP="00806697">
      <w:pPr>
        <w:spacing w:before="120" w:after="120"/>
        <w:rPr>
          <w:sz w:val="22"/>
          <w:szCs w:val="22"/>
          <w:lang w:val="kk-KZ"/>
        </w:rPr>
      </w:pPr>
      <w:r w:rsidRPr="00586136">
        <w:rPr>
          <w:b/>
          <w:sz w:val="22"/>
          <w:szCs w:val="22"/>
          <w:lang w:val="kk-KZ"/>
        </w:rPr>
        <w:t>Жеткізу шарттары</w:t>
      </w:r>
      <w:r w:rsidR="002C2B0B" w:rsidRPr="00586136">
        <w:rPr>
          <w:sz w:val="22"/>
          <w:szCs w:val="22"/>
          <w:lang w:val="kk-KZ"/>
        </w:rPr>
        <w:t xml:space="preserve">: </w:t>
      </w:r>
      <w:r w:rsidR="003C4453" w:rsidRPr="00586136">
        <w:rPr>
          <w:sz w:val="22"/>
          <w:szCs w:val="22"/>
          <w:lang w:val="kk-KZ"/>
        </w:rPr>
        <w:t xml:space="preserve">Алматы </w:t>
      </w:r>
      <w:r w:rsidRPr="00586136">
        <w:rPr>
          <w:sz w:val="22"/>
          <w:szCs w:val="22"/>
          <w:lang w:val="kk-KZ"/>
        </w:rPr>
        <w:t xml:space="preserve">қ., </w:t>
      </w:r>
      <w:r w:rsidR="003C4453" w:rsidRPr="00586136">
        <w:rPr>
          <w:sz w:val="22"/>
          <w:szCs w:val="22"/>
          <w:lang w:val="kk-KZ"/>
        </w:rPr>
        <w:t>Тимирязев</w:t>
      </w:r>
      <w:r w:rsidRPr="00586136">
        <w:rPr>
          <w:sz w:val="22"/>
          <w:szCs w:val="22"/>
          <w:lang w:val="kk-KZ"/>
        </w:rPr>
        <w:t xml:space="preserve"> к-сі</w:t>
      </w:r>
      <w:r w:rsidR="003C4453" w:rsidRPr="00586136">
        <w:rPr>
          <w:sz w:val="22"/>
          <w:szCs w:val="22"/>
          <w:lang w:val="kk-KZ"/>
        </w:rPr>
        <w:t xml:space="preserve"> 2</w:t>
      </w:r>
      <w:r w:rsidR="00D81757" w:rsidRPr="00586136">
        <w:rPr>
          <w:sz w:val="22"/>
          <w:szCs w:val="22"/>
          <w:lang w:val="kk-KZ"/>
        </w:rPr>
        <w:t>6/29</w:t>
      </w:r>
      <w:r w:rsidRPr="00586136">
        <w:rPr>
          <w:sz w:val="22"/>
          <w:szCs w:val="22"/>
          <w:lang w:val="kk-KZ"/>
        </w:rPr>
        <w:t xml:space="preserve"> мекенжайы бойынша жеткізілімі</w:t>
      </w:r>
    </w:p>
    <w:p w:rsidR="00326AB4" w:rsidRDefault="00326AB4" w:rsidP="00326AB4">
      <w:pPr>
        <w:spacing w:before="120" w:after="120"/>
        <w:rPr>
          <w:sz w:val="22"/>
          <w:szCs w:val="22"/>
          <w:lang w:val="kk-KZ"/>
        </w:rPr>
      </w:pPr>
      <w:r w:rsidRPr="00326AB4">
        <w:rPr>
          <w:b/>
          <w:sz w:val="22"/>
          <w:szCs w:val="22"/>
          <w:lang w:val="kk-KZ"/>
        </w:rPr>
        <w:t xml:space="preserve">Қызметті жеткізу/орындау мерзімі: </w:t>
      </w:r>
      <w:r w:rsidRPr="00326AB4">
        <w:rPr>
          <w:sz w:val="22"/>
          <w:szCs w:val="22"/>
          <w:lang w:val="kk-KZ"/>
        </w:rPr>
        <w:t>шартқа қол қойылған күннен бастап 7 жұмыс күнге дейін.</w:t>
      </w:r>
    </w:p>
    <w:p w:rsidR="00326AB4" w:rsidRDefault="00326AB4" w:rsidP="00326AB4">
      <w:pPr>
        <w:spacing w:before="120" w:after="120"/>
        <w:rPr>
          <w:sz w:val="22"/>
          <w:szCs w:val="22"/>
          <w:lang w:val="kk-KZ"/>
        </w:rPr>
      </w:pPr>
      <w:r w:rsidRPr="00326AB4">
        <w:rPr>
          <w:b/>
          <w:sz w:val="22"/>
          <w:szCs w:val="22"/>
          <w:lang w:val="kk-KZ"/>
        </w:rPr>
        <w:t xml:space="preserve">Төлем тәртібі: </w:t>
      </w:r>
      <w:r w:rsidRPr="00326AB4">
        <w:rPr>
          <w:sz w:val="22"/>
          <w:szCs w:val="22"/>
          <w:lang w:val="kk-KZ"/>
        </w:rPr>
        <w:t>100% кейінгі төлем. Индекстеу қарастырылмаған</w:t>
      </w:r>
    </w:p>
    <w:p w:rsidR="00326AB4" w:rsidRPr="00326AB4" w:rsidRDefault="00326AB4" w:rsidP="00326AB4">
      <w:pPr>
        <w:spacing w:before="120" w:after="120"/>
        <w:rPr>
          <w:b/>
          <w:sz w:val="22"/>
          <w:szCs w:val="22"/>
          <w:lang w:val="kk-KZ"/>
        </w:rPr>
      </w:pPr>
      <w:r w:rsidRPr="00326AB4">
        <w:rPr>
          <w:b/>
          <w:sz w:val="22"/>
          <w:szCs w:val="22"/>
          <w:lang w:val="kk-KZ"/>
        </w:rPr>
        <w:t xml:space="preserve">Төлем мерзімі: </w:t>
      </w:r>
      <w:r w:rsidRPr="00326AB4">
        <w:rPr>
          <w:sz w:val="22"/>
          <w:szCs w:val="22"/>
          <w:lang w:val="kk-KZ"/>
        </w:rPr>
        <w:t>екі тарап қабылдау-тапсыру актісіне / жүкқұжатына қол қойған күннен бастап 15 күнтізбелік күн ішінде</w:t>
      </w:r>
      <w:r w:rsidRPr="00326AB4">
        <w:rPr>
          <w:b/>
          <w:sz w:val="22"/>
          <w:szCs w:val="22"/>
          <w:lang w:val="kk-KZ"/>
        </w:rPr>
        <w:t> </w:t>
      </w:r>
    </w:p>
    <w:p w:rsidR="002C2B0B" w:rsidRPr="00326AB4" w:rsidRDefault="00455804" w:rsidP="00455804">
      <w:pPr>
        <w:spacing w:before="120" w:after="120"/>
        <w:rPr>
          <w:b/>
          <w:sz w:val="22"/>
          <w:szCs w:val="22"/>
          <w:lang w:val="kk-KZ"/>
        </w:rPr>
      </w:pPr>
      <w:r w:rsidRPr="00326AB4">
        <w:rPr>
          <w:b/>
          <w:sz w:val="22"/>
          <w:szCs w:val="22"/>
          <w:lang w:val="kk-KZ"/>
        </w:rPr>
        <w:t>Жеткізушіге қойылатын талаптар</w:t>
      </w:r>
      <w:r w:rsidR="002C2B0B" w:rsidRPr="00326AB4">
        <w:rPr>
          <w:b/>
          <w:sz w:val="22"/>
          <w:szCs w:val="22"/>
          <w:lang w:val="kk-KZ"/>
        </w:rPr>
        <w:t xml:space="preserve">: </w:t>
      </w:r>
    </w:p>
    <w:p w:rsidR="00586136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Жеткізу шартына сәйкес міндеттемелерді орындау үшін қажетті қаржылық, материалдық және еңбек ресурстарының болуы, кәсіби құзыреті мен жұмыс тәжірибесінің болуы;</w:t>
      </w:r>
    </w:p>
    <w:p w:rsidR="00586136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бұрын жасалған шарттар бойынша Банк ВТБ (Қазақстан) АҚ ЕҰ тарапынан шағымдардың болмауы;</w:t>
      </w:r>
    </w:p>
    <w:p w:rsidR="00586136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төлем қабілеттілігі болуы, таратылуға жатпауы, оның мүлкіне тыйым салынбауы, оның қаржы-шаруашылық қызметі Қазақстан Республикасының заңнамасында белгіленген тәртіппен тоқтатылмауы тиіс;</w:t>
      </w:r>
    </w:p>
    <w:p w:rsidR="00586136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тендерге қатысуға өтінім беру сәтінде және сатып алу туралы шарт жасасу сәтінде салықтарды және бюджетке төленетін басқа да міндетті төлемдерді төлеу бойынша өз міндеттемелерін орындау;</w:t>
      </w:r>
    </w:p>
    <w:p w:rsidR="00586136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электрондық түйінді тасымалдағыштар мен электрондық кілттерді өндірушіден оларды Қазақстан Республикасының аумағында сату құқығына құжаттамалық растаманың болуы;</w:t>
      </w:r>
    </w:p>
    <w:p w:rsidR="004E47CA" w:rsidRPr="00586136" w:rsidRDefault="00586136" w:rsidP="00586136">
      <w:pPr>
        <w:rPr>
          <w:sz w:val="22"/>
          <w:szCs w:val="22"/>
          <w:lang w:val="kk-KZ"/>
        </w:rPr>
      </w:pPr>
      <w:r w:rsidRPr="00586136">
        <w:rPr>
          <w:sz w:val="22"/>
          <w:szCs w:val="22"/>
          <w:lang w:val="kk-KZ"/>
        </w:rPr>
        <w:t>- Қазақстан Республикасы Ұлттық қауіпсіздік комитетінің ақпаратты криптографиялық қорғау құралдарын іске асыру саласындағы қызметке лицензиясының болуы</w:t>
      </w:r>
      <w:r w:rsidR="004E47CA" w:rsidRPr="00586136">
        <w:rPr>
          <w:sz w:val="22"/>
          <w:szCs w:val="22"/>
          <w:lang w:val="kk-KZ"/>
        </w:rPr>
        <w:t>;</w:t>
      </w:r>
    </w:p>
    <w:p w:rsidR="002433F6" w:rsidRPr="00586136" w:rsidRDefault="002433F6" w:rsidP="004E47CA">
      <w:pPr>
        <w:rPr>
          <w:sz w:val="22"/>
          <w:szCs w:val="22"/>
          <w:lang w:val="kk-KZ"/>
        </w:rPr>
      </w:pPr>
    </w:p>
    <w:p w:rsidR="002433F6" w:rsidRPr="00586136" w:rsidRDefault="002433F6" w:rsidP="004E47CA">
      <w:pPr>
        <w:rPr>
          <w:sz w:val="22"/>
          <w:szCs w:val="22"/>
          <w:lang w:val="kk-KZ"/>
        </w:rPr>
      </w:pPr>
    </w:p>
    <w:sectPr w:rsidR="002433F6" w:rsidRPr="00586136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C6"/>
    <w:rsid w:val="00177838"/>
    <w:rsid w:val="00210E87"/>
    <w:rsid w:val="002433F6"/>
    <w:rsid w:val="002B2DEF"/>
    <w:rsid w:val="002C2B0B"/>
    <w:rsid w:val="00311234"/>
    <w:rsid w:val="00326AB4"/>
    <w:rsid w:val="00390976"/>
    <w:rsid w:val="003B6A41"/>
    <w:rsid w:val="003C4453"/>
    <w:rsid w:val="003E4144"/>
    <w:rsid w:val="004161FD"/>
    <w:rsid w:val="00455804"/>
    <w:rsid w:val="004E47CA"/>
    <w:rsid w:val="00541B85"/>
    <w:rsid w:val="00543091"/>
    <w:rsid w:val="00547877"/>
    <w:rsid w:val="00586136"/>
    <w:rsid w:val="00806697"/>
    <w:rsid w:val="00811619"/>
    <w:rsid w:val="008C1FAD"/>
    <w:rsid w:val="008E59DD"/>
    <w:rsid w:val="0090148D"/>
    <w:rsid w:val="00A23814"/>
    <w:rsid w:val="00AA6923"/>
    <w:rsid w:val="00BB1F54"/>
    <w:rsid w:val="00C44535"/>
    <w:rsid w:val="00C45FC1"/>
    <w:rsid w:val="00C83FFE"/>
    <w:rsid w:val="00D720EA"/>
    <w:rsid w:val="00D81757"/>
    <w:rsid w:val="00E07F0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E461C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character" w:customStyle="1" w:styleId="left">
    <w:name w:val="left"/>
    <w:basedOn w:val="a0"/>
    <w:rsid w:val="0032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429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Лихачева Мария Владимировна</cp:lastModifiedBy>
  <cp:revision>7</cp:revision>
  <dcterms:created xsi:type="dcterms:W3CDTF">2024-10-22T11:46:00Z</dcterms:created>
  <dcterms:modified xsi:type="dcterms:W3CDTF">2025-06-11T07:28:00Z</dcterms:modified>
</cp:coreProperties>
</file>